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32" w:rsidRPr="0095575A" w:rsidRDefault="00665132" w:rsidP="00665132">
      <w:pPr>
        <w:pStyle w:val="Title"/>
        <w:rPr>
          <w:rFonts w:ascii="Arial" w:hAnsi="Arial" w:cs="Arial"/>
          <w:b/>
          <w:sz w:val="20"/>
        </w:rPr>
      </w:pPr>
      <w:bookmarkStart w:id="0" w:name="_GoBack"/>
      <w:bookmarkEnd w:id="0"/>
      <w:r>
        <w:rPr>
          <w:rFonts w:ascii="Arial" w:hAnsi="Arial" w:cs="Arial"/>
          <w:b/>
          <w:sz w:val="20"/>
        </w:rPr>
        <w:t>M</w:t>
      </w:r>
      <w:r w:rsidRPr="0095575A">
        <w:rPr>
          <w:rFonts w:ascii="Arial" w:hAnsi="Arial" w:cs="Arial"/>
          <w:b/>
          <w:sz w:val="20"/>
        </w:rPr>
        <w:t>INUTES OF CITY COUNCIL</w:t>
      </w:r>
    </w:p>
    <w:p w:rsidR="00665132" w:rsidRPr="0095575A" w:rsidRDefault="00665132" w:rsidP="00665132">
      <w:pPr>
        <w:jc w:val="center"/>
        <w:rPr>
          <w:rFonts w:ascii="Arial" w:hAnsi="Arial" w:cs="Arial"/>
          <w:b/>
        </w:rPr>
      </w:pPr>
      <w:r w:rsidRPr="0095575A">
        <w:rPr>
          <w:rFonts w:ascii="Arial" w:hAnsi="Arial" w:cs="Arial"/>
          <w:b/>
        </w:rPr>
        <w:t>CITY OF SARGENT, NEBRASKA</w:t>
      </w:r>
    </w:p>
    <w:p w:rsidR="00665132" w:rsidRPr="0095575A" w:rsidRDefault="00665132" w:rsidP="00665132">
      <w:pPr>
        <w:jc w:val="center"/>
        <w:rPr>
          <w:rFonts w:ascii="Arial" w:hAnsi="Arial" w:cs="Arial"/>
          <w:b/>
        </w:rPr>
      </w:pPr>
      <w:r>
        <w:rPr>
          <w:rFonts w:ascii="Arial" w:hAnsi="Arial" w:cs="Arial"/>
          <w:b/>
        </w:rPr>
        <w:t xml:space="preserve">Special </w:t>
      </w:r>
      <w:r w:rsidRPr="0095575A">
        <w:rPr>
          <w:rFonts w:ascii="Arial" w:hAnsi="Arial" w:cs="Arial"/>
          <w:b/>
        </w:rPr>
        <w:t>Session</w:t>
      </w:r>
    </w:p>
    <w:p w:rsidR="00665132" w:rsidRPr="0095575A" w:rsidRDefault="00665132" w:rsidP="00665132">
      <w:pPr>
        <w:pStyle w:val="BodyText"/>
        <w:jc w:val="center"/>
        <w:rPr>
          <w:rFonts w:ascii="Arial" w:hAnsi="Arial" w:cs="Arial"/>
          <w:b/>
          <w:sz w:val="20"/>
        </w:rPr>
      </w:pPr>
      <w:r w:rsidRPr="0095575A">
        <w:rPr>
          <w:rFonts w:ascii="Arial" w:hAnsi="Arial" w:cs="Arial"/>
          <w:b/>
          <w:sz w:val="20"/>
        </w:rPr>
        <w:t>Sargent Community Center</w:t>
      </w:r>
    </w:p>
    <w:p w:rsidR="00665132" w:rsidRPr="0095575A" w:rsidRDefault="00665132" w:rsidP="00665132">
      <w:pPr>
        <w:pStyle w:val="BodyText"/>
        <w:jc w:val="center"/>
        <w:rPr>
          <w:rFonts w:ascii="Arial" w:hAnsi="Arial" w:cs="Arial"/>
          <w:b/>
          <w:i/>
          <w:sz w:val="20"/>
        </w:rPr>
      </w:pPr>
      <w:r>
        <w:rPr>
          <w:rFonts w:ascii="Arial" w:hAnsi="Arial" w:cs="Arial"/>
          <w:b/>
          <w:sz w:val="20"/>
        </w:rPr>
        <w:t>August 20,</w:t>
      </w:r>
      <w:r w:rsidRPr="0095575A">
        <w:rPr>
          <w:rFonts w:ascii="Arial" w:hAnsi="Arial" w:cs="Arial"/>
          <w:b/>
          <w:sz w:val="20"/>
        </w:rPr>
        <w:t xml:space="preserve"> 201</w:t>
      </w:r>
      <w:r>
        <w:rPr>
          <w:rFonts w:ascii="Arial" w:hAnsi="Arial" w:cs="Arial"/>
          <w:b/>
          <w:sz w:val="20"/>
        </w:rPr>
        <w:t>8</w:t>
      </w:r>
    </w:p>
    <w:p w:rsidR="00665132" w:rsidRPr="0095575A" w:rsidRDefault="00665132" w:rsidP="00665132">
      <w:pPr>
        <w:rPr>
          <w:rFonts w:ascii="Arial" w:hAnsi="Arial" w:cs="Arial"/>
          <w:i/>
        </w:rPr>
      </w:pPr>
    </w:p>
    <w:p w:rsidR="00665132" w:rsidRDefault="00665132" w:rsidP="00665132">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20</w:t>
      </w:r>
      <w:r>
        <w:rPr>
          <w:rFonts w:ascii="Arial" w:hAnsi="Arial" w:cs="Arial"/>
          <w:sz w:val="20"/>
          <w:vertAlign w:val="superscript"/>
        </w:rPr>
        <w:t>th</w:t>
      </w:r>
      <w:r>
        <w:rPr>
          <w:rFonts w:ascii="Arial" w:hAnsi="Arial" w:cs="Arial"/>
          <w:sz w:val="20"/>
        </w:rPr>
        <w:t xml:space="preserve"> </w:t>
      </w:r>
      <w:r w:rsidRPr="0095575A">
        <w:rPr>
          <w:rFonts w:ascii="Arial" w:hAnsi="Arial" w:cs="Arial"/>
          <w:sz w:val="20"/>
        </w:rPr>
        <w:t xml:space="preserve">day of </w:t>
      </w:r>
      <w:r>
        <w:rPr>
          <w:rFonts w:ascii="Arial" w:hAnsi="Arial" w:cs="Arial"/>
          <w:sz w:val="20"/>
        </w:rPr>
        <w:t>August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3</w:t>
      </w:r>
      <w:r w:rsidRPr="0095575A">
        <w:rPr>
          <w:rFonts w:ascii="Arial" w:hAnsi="Arial" w:cs="Arial"/>
          <w:sz w:val="20"/>
        </w:rPr>
        <w:t>0 p.m.  Notice of the meeting was posted at the City Office, U. S. Post Office, Corner Market and First National Bank on</w:t>
      </w:r>
      <w:r>
        <w:rPr>
          <w:rFonts w:ascii="Arial" w:hAnsi="Arial" w:cs="Arial"/>
          <w:sz w:val="20"/>
        </w:rPr>
        <w:t xml:space="preserve"> Tuesday August 14</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Ricky Hightower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665132" w:rsidRDefault="00665132" w:rsidP="00665132">
      <w:pPr>
        <w:pStyle w:val="BodyText"/>
        <w:rPr>
          <w:rFonts w:ascii="Arial" w:hAnsi="Arial" w:cs="Arial"/>
          <w:sz w:val="20"/>
        </w:rPr>
      </w:pPr>
    </w:p>
    <w:p w:rsidR="00665132" w:rsidRPr="0095575A" w:rsidRDefault="00665132" w:rsidP="00665132">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7:30</w:t>
      </w:r>
      <w:r w:rsidRPr="0095575A">
        <w:rPr>
          <w:rFonts w:ascii="Arial" w:hAnsi="Arial" w:cs="Arial"/>
          <w:sz w:val="20"/>
        </w:rPr>
        <w:t xml:space="preserve"> p.m.  </w:t>
      </w:r>
    </w:p>
    <w:p w:rsidR="00665132" w:rsidRPr="0095575A" w:rsidRDefault="00665132" w:rsidP="00665132">
      <w:pPr>
        <w:rPr>
          <w:rFonts w:ascii="Arial" w:hAnsi="Arial" w:cs="Arial"/>
        </w:rPr>
      </w:pPr>
    </w:p>
    <w:p w:rsidR="00665132" w:rsidRDefault="00665132" w:rsidP="00665132">
      <w:pPr>
        <w:rPr>
          <w:rFonts w:ascii="Arial" w:hAnsi="Arial" w:cs="Arial"/>
        </w:rPr>
      </w:pPr>
      <w:r w:rsidRPr="0095575A">
        <w:rPr>
          <w:rFonts w:ascii="Arial" w:hAnsi="Arial" w:cs="Arial"/>
        </w:rPr>
        <w:t>Council Member</w:t>
      </w:r>
      <w:r>
        <w:rPr>
          <w:rFonts w:ascii="Arial" w:hAnsi="Arial" w:cs="Arial"/>
        </w:rPr>
        <w:t xml:space="preserve"> Schneider </w:t>
      </w:r>
      <w:r w:rsidRPr="0095575A">
        <w:rPr>
          <w:rFonts w:ascii="Arial" w:hAnsi="Arial" w:cs="Arial"/>
        </w:rPr>
        <w:t xml:space="preserve">moved to approve the consent agenda.    Council Member </w:t>
      </w:r>
      <w:r>
        <w:rPr>
          <w:rFonts w:ascii="Arial" w:hAnsi="Arial" w:cs="Arial"/>
        </w:rPr>
        <w:t xml:space="preserve">Sheets </w:t>
      </w:r>
      <w:r w:rsidRPr="0095575A">
        <w:rPr>
          <w:rFonts w:ascii="Arial" w:hAnsi="Arial" w:cs="Arial"/>
        </w:rPr>
        <w:t xml:space="preserve">seconded.  Voting yea:  </w:t>
      </w:r>
      <w:r>
        <w:rPr>
          <w:rFonts w:ascii="Arial" w:hAnsi="Arial" w:cs="Arial"/>
        </w:rPr>
        <w:t>Schneider,</w:t>
      </w:r>
      <w:r w:rsidRPr="0095575A">
        <w:rPr>
          <w:rFonts w:ascii="Arial" w:hAnsi="Arial" w:cs="Arial"/>
        </w:rPr>
        <w:t xml:space="preserve"> </w:t>
      </w:r>
      <w:r>
        <w:rPr>
          <w:rFonts w:ascii="Arial" w:hAnsi="Arial" w:cs="Arial"/>
        </w:rPr>
        <w:t>Sheets, Hightower and Clayton.</w:t>
      </w:r>
      <w:r w:rsidRPr="0095575A">
        <w:rPr>
          <w:rFonts w:ascii="Arial" w:hAnsi="Arial" w:cs="Arial"/>
        </w:rPr>
        <w:t xml:space="preserve"> </w:t>
      </w:r>
      <w:r>
        <w:rPr>
          <w:rFonts w:ascii="Arial" w:hAnsi="Arial" w:cs="Arial"/>
        </w:rPr>
        <w:t xml:space="preserve"> </w:t>
      </w:r>
      <w:r w:rsidRPr="0095575A">
        <w:rPr>
          <w:rFonts w:ascii="Arial" w:hAnsi="Arial" w:cs="Arial"/>
        </w:rPr>
        <w:t>Voting nay:  None.  Motion carried</w:t>
      </w:r>
    </w:p>
    <w:p w:rsidR="00665132" w:rsidRDefault="00665132" w:rsidP="00665132">
      <w:pPr>
        <w:rPr>
          <w:rFonts w:ascii="Arial" w:hAnsi="Arial" w:cs="Arial"/>
        </w:rPr>
      </w:pPr>
    </w:p>
    <w:p w:rsidR="00665132" w:rsidRDefault="00665132" w:rsidP="00665132">
      <w:pPr>
        <w:rPr>
          <w:rFonts w:ascii="Arial" w:hAnsi="Arial" w:cs="Arial"/>
        </w:rPr>
      </w:pPr>
      <w:r>
        <w:rPr>
          <w:rFonts w:ascii="Arial" w:hAnsi="Arial" w:cs="Arial"/>
        </w:rPr>
        <w:t xml:space="preserve">Citizen Comments:  None  </w:t>
      </w:r>
    </w:p>
    <w:p w:rsidR="00665132" w:rsidRDefault="00665132" w:rsidP="00665132">
      <w:pPr>
        <w:rPr>
          <w:rFonts w:ascii="Arial" w:hAnsi="Arial" w:cs="Arial"/>
        </w:rPr>
      </w:pPr>
    </w:p>
    <w:p w:rsidR="00665132" w:rsidRDefault="00665132" w:rsidP="00665132">
      <w:pPr>
        <w:rPr>
          <w:rFonts w:ascii="Arial" w:hAnsi="Arial" w:cs="Arial"/>
        </w:rPr>
      </w:pPr>
      <w:r>
        <w:rPr>
          <w:rFonts w:ascii="Arial" w:hAnsi="Arial" w:cs="Arial"/>
        </w:rPr>
        <w:t xml:space="preserve"> </w:t>
      </w:r>
    </w:p>
    <w:p w:rsidR="00665132" w:rsidRDefault="00665132" w:rsidP="00665132">
      <w:pPr>
        <w:rPr>
          <w:rFonts w:ascii="Arial" w:hAnsi="Arial" w:cs="Arial"/>
        </w:rPr>
      </w:pPr>
    </w:p>
    <w:p w:rsidR="00665132" w:rsidRDefault="00665132" w:rsidP="00665132">
      <w:pPr>
        <w:rPr>
          <w:rFonts w:ascii="Arial" w:hAnsi="Arial" w:cs="Arial"/>
        </w:rPr>
      </w:pPr>
      <w:r>
        <w:rPr>
          <w:rFonts w:ascii="Arial" w:hAnsi="Arial" w:cs="Arial"/>
        </w:rPr>
        <w:t xml:space="preserve">Mayor Kozeal open the Public Hearing for Zoning of 408 W Main at 7:33 pm. The Planning Committee approved the proposal for a Special Use </w:t>
      </w:r>
      <w:r>
        <w:rPr>
          <w:rFonts w:ascii="Arial" w:hAnsi="Arial" w:cs="Arial"/>
        </w:rPr>
        <w:lastRenderedPageBreak/>
        <w:t>Permit at 408 W Main.  Discussion was held.  The public hearing for Zoning of 408 W Main was closed at 7:35 pm.</w:t>
      </w:r>
    </w:p>
    <w:p w:rsidR="00665132" w:rsidRDefault="00665132" w:rsidP="00665132">
      <w:pPr>
        <w:rPr>
          <w:rFonts w:ascii="Arial" w:hAnsi="Arial" w:cs="Arial"/>
        </w:rPr>
      </w:pPr>
    </w:p>
    <w:p w:rsidR="00665132" w:rsidRDefault="00665132" w:rsidP="00665132">
      <w:pPr>
        <w:rPr>
          <w:rFonts w:ascii="Arial" w:hAnsi="Arial" w:cs="Arial"/>
        </w:rPr>
      </w:pPr>
      <w:r>
        <w:rPr>
          <w:rFonts w:ascii="Arial" w:hAnsi="Arial" w:cs="Arial"/>
        </w:rPr>
        <w:t>Council Member Sheets move to approve the Special Use Permit for 408 W Main to change zoning from Commercial to Residential.  Council Member Clayton seconded.  Voting yea:  Sheets, Hightower, Clayton and Schneider.  Voting nay:  None.  Motion carried.</w:t>
      </w:r>
    </w:p>
    <w:p w:rsidR="00665132" w:rsidRDefault="00665132" w:rsidP="00665132">
      <w:pPr>
        <w:rPr>
          <w:rFonts w:ascii="Arial" w:hAnsi="Arial" w:cs="Arial"/>
        </w:rPr>
      </w:pPr>
    </w:p>
    <w:p w:rsidR="00665132" w:rsidRDefault="00665132" w:rsidP="00665132">
      <w:pPr>
        <w:rPr>
          <w:rFonts w:ascii="Arial" w:hAnsi="Arial" w:cs="Arial"/>
        </w:rPr>
      </w:pPr>
      <w:r>
        <w:rPr>
          <w:rFonts w:ascii="Arial" w:hAnsi="Arial" w:cs="Arial"/>
        </w:rPr>
        <w:t>Discussion was held on Peddlers Permits.  Mr. Clark will bring more information to the next meeting.</w:t>
      </w:r>
    </w:p>
    <w:p w:rsidR="00665132" w:rsidRDefault="00665132" w:rsidP="00665132">
      <w:pPr>
        <w:rPr>
          <w:rFonts w:ascii="Arial" w:hAnsi="Arial" w:cs="Arial"/>
        </w:rPr>
      </w:pPr>
    </w:p>
    <w:p w:rsidR="00665132" w:rsidRDefault="00665132" w:rsidP="00665132">
      <w:pPr>
        <w:rPr>
          <w:rFonts w:ascii="Arial" w:hAnsi="Arial" w:cs="Arial"/>
        </w:rPr>
      </w:pPr>
      <w:r>
        <w:rPr>
          <w:rFonts w:ascii="Arial" w:hAnsi="Arial" w:cs="Arial"/>
        </w:rPr>
        <w:t>Council Member Sheets  moved that the City of Sargent adjourn into Executive Session at the hour of 7:39 P.M. for the protection of the public interest to discuss employees.  Council Member Schneider seconded.  Voting yea:  Clayton, Hightower, Schneider, and Sheets.  Voting nay:  None.  Motion carried.</w:t>
      </w:r>
    </w:p>
    <w:p w:rsidR="00665132" w:rsidRDefault="00665132" w:rsidP="00665132">
      <w:pPr>
        <w:rPr>
          <w:rFonts w:ascii="Arial" w:hAnsi="Arial" w:cs="Arial"/>
        </w:rPr>
      </w:pPr>
    </w:p>
    <w:p w:rsidR="00665132" w:rsidRDefault="00665132" w:rsidP="00665132">
      <w:pPr>
        <w:rPr>
          <w:rFonts w:ascii="Arial" w:hAnsi="Arial" w:cs="Arial"/>
        </w:rPr>
      </w:pPr>
      <w:r>
        <w:rPr>
          <w:rFonts w:ascii="Arial" w:hAnsi="Arial" w:cs="Arial"/>
        </w:rPr>
        <w:t xml:space="preserve">Council Member Sheets moved that the City of Sargent reconvene into regular session at the hour of 9:40 P.M.  Council Member Clayton seconded.  Voting yea:  Schneider, Hightower, Clayton, and Sheets. Voting nay:  None.  Motion carried.  </w:t>
      </w:r>
    </w:p>
    <w:p w:rsidR="00665132" w:rsidRDefault="00665132" w:rsidP="00665132">
      <w:pPr>
        <w:rPr>
          <w:rFonts w:ascii="Arial" w:hAnsi="Arial" w:cs="Arial"/>
        </w:rPr>
      </w:pPr>
    </w:p>
    <w:p w:rsidR="00665132" w:rsidRDefault="00665132" w:rsidP="00665132">
      <w:pPr>
        <w:rPr>
          <w:rFonts w:ascii="Arial" w:hAnsi="Arial" w:cs="Arial"/>
        </w:rPr>
      </w:pPr>
      <w:r>
        <w:rPr>
          <w:rFonts w:ascii="Arial" w:hAnsi="Arial" w:cs="Arial"/>
        </w:rPr>
        <w:t>Council Member Schneider moved to approve a 3% raise across the board to all employees  .  Council Member Sheets seconded.  Voting yea:  Clayton, Sheets, Hightower and Schneider.  Voting nay:  None.  Motion carried.</w:t>
      </w:r>
    </w:p>
    <w:p w:rsidR="00665132" w:rsidRDefault="00665132" w:rsidP="00665132">
      <w:r>
        <w:rPr>
          <w:rFonts w:ascii="Arial" w:hAnsi="Arial" w:cs="Arial"/>
        </w:rPr>
        <w:t xml:space="preserve"> </w:t>
      </w:r>
      <w:r>
        <w:t xml:space="preserve">   </w:t>
      </w:r>
    </w:p>
    <w:p w:rsidR="00665132" w:rsidRPr="00281ABD" w:rsidRDefault="00665132" w:rsidP="00665132">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Sheets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Voting yea:  </w:t>
      </w:r>
      <w:r>
        <w:rPr>
          <w:rFonts w:ascii="Arial" w:hAnsi="Arial" w:cs="Arial"/>
        </w:rPr>
        <w:t xml:space="preserve"> Schneider, Clayton, and Sheets</w:t>
      </w:r>
      <w:r w:rsidRPr="00281ABD">
        <w:rPr>
          <w:rFonts w:ascii="Arial" w:hAnsi="Arial" w:cs="Arial"/>
        </w:rPr>
        <w:t xml:space="preserve">.  Voting nay:  None.  Motion </w:t>
      </w:r>
      <w:r>
        <w:rPr>
          <w:rFonts w:ascii="Arial" w:hAnsi="Arial" w:cs="Arial"/>
        </w:rPr>
        <w:t>carried.  Meeting adjourned at 9:45 P.M.</w:t>
      </w:r>
    </w:p>
    <w:p w:rsidR="00665132" w:rsidRDefault="00665132" w:rsidP="00665132"/>
    <w:p w:rsidR="00665132" w:rsidRDefault="00665132" w:rsidP="00665132">
      <w:pPr>
        <w:rPr>
          <w:rFonts w:ascii="Arial" w:hAnsi="Arial" w:cs="Arial"/>
        </w:rPr>
      </w:pPr>
    </w:p>
    <w:p w:rsidR="00665132" w:rsidRDefault="00665132" w:rsidP="00665132">
      <w:pPr>
        <w:rPr>
          <w:rFonts w:ascii="Arial" w:hAnsi="Arial" w:cs="Arial"/>
        </w:rPr>
      </w:pPr>
    </w:p>
    <w:p w:rsidR="00665132" w:rsidRDefault="00665132" w:rsidP="00665132">
      <w:pPr>
        <w:rPr>
          <w:rFonts w:ascii="Arial" w:hAnsi="Arial" w:cs="Arial"/>
        </w:rPr>
      </w:pPr>
    </w:p>
    <w:p w:rsidR="00665132" w:rsidRPr="00281ABD" w:rsidRDefault="00665132" w:rsidP="00665132">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665132" w:rsidRDefault="00665132" w:rsidP="00665132">
      <w:pPr>
        <w:tabs>
          <w:tab w:val="left" w:pos="5040"/>
          <w:tab w:val="right" w:leader="underscore" w:pos="9360"/>
        </w:tabs>
        <w:rPr>
          <w:rFonts w:ascii="Arial" w:hAnsi="Arial" w:cs="Arial"/>
        </w:rPr>
      </w:pPr>
      <w:r w:rsidRPr="00281ABD">
        <w:rPr>
          <w:rFonts w:ascii="Arial" w:hAnsi="Arial" w:cs="Arial"/>
        </w:rPr>
        <w:tab/>
        <w:t xml:space="preserve">                                  Mayor</w:t>
      </w:r>
    </w:p>
    <w:p w:rsidR="00665132" w:rsidRDefault="00665132" w:rsidP="00665132">
      <w:pPr>
        <w:tabs>
          <w:tab w:val="left" w:pos="5040"/>
          <w:tab w:val="right" w:leader="underscore" w:pos="9360"/>
        </w:tabs>
        <w:rPr>
          <w:rFonts w:ascii="Arial" w:hAnsi="Arial" w:cs="Arial"/>
        </w:rPr>
      </w:pPr>
    </w:p>
    <w:p w:rsidR="00665132" w:rsidRDefault="00665132" w:rsidP="00665132">
      <w:pPr>
        <w:tabs>
          <w:tab w:val="left" w:pos="5040"/>
          <w:tab w:val="right" w:leader="underscore" w:pos="9360"/>
        </w:tabs>
        <w:rPr>
          <w:rFonts w:ascii="Arial" w:hAnsi="Arial" w:cs="Arial"/>
        </w:rPr>
      </w:pPr>
    </w:p>
    <w:p w:rsidR="00665132" w:rsidRDefault="00665132" w:rsidP="00665132">
      <w:pPr>
        <w:tabs>
          <w:tab w:val="left" w:pos="5040"/>
          <w:tab w:val="right" w:leader="underscore" w:pos="9360"/>
        </w:tabs>
        <w:rPr>
          <w:rFonts w:ascii="Arial" w:hAnsi="Arial" w:cs="Arial"/>
        </w:rPr>
      </w:pPr>
    </w:p>
    <w:p w:rsidR="00665132" w:rsidRPr="00281ABD" w:rsidRDefault="00665132" w:rsidP="00665132">
      <w:pPr>
        <w:tabs>
          <w:tab w:val="left" w:pos="5040"/>
          <w:tab w:val="right" w:leader="underscore" w:pos="9360"/>
        </w:tabs>
        <w:rPr>
          <w:rFonts w:ascii="Arial" w:hAnsi="Arial" w:cs="Arial"/>
        </w:rPr>
      </w:pPr>
    </w:p>
    <w:p w:rsidR="00665132" w:rsidRDefault="00665132" w:rsidP="00665132">
      <w:pPr>
        <w:tabs>
          <w:tab w:val="left" w:pos="5040"/>
          <w:tab w:val="right" w:leader="underscore" w:pos="9360"/>
        </w:tabs>
        <w:rPr>
          <w:rFonts w:ascii="Arial" w:hAnsi="Arial" w:cs="Arial"/>
        </w:rPr>
      </w:pPr>
    </w:p>
    <w:p w:rsidR="00665132" w:rsidRDefault="00665132" w:rsidP="00665132">
      <w:pPr>
        <w:rPr>
          <w:rFonts w:ascii="Arial" w:hAnsi="Arial" w:cs="Arial"/>
        </w:rPr>
      </w:pPr>
      <w:r w:rsidRPr="00281ABD">
        <w:rPr>
          <w:rFonts w:ascii="Arial" w:hAnsi="Arial" w:cs="Arial"/>
        </w:rPr>
        <w:t>_______</w:t>
      </w:r>
      <w:r>
        <w:rPr>
          <w:rFonts w:ascii="Arial" w:hAnsi="Arial" w:cs="Arial"/>
        </w:rPr>
        <w:t>___________________________</w:t>
      </w:r>
    </w:p>
    <w:p w:rsidR="00665132" w:rsidRDefault="00665132" w:rsidP="00665132">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665132" w:rsidRDefault="00665132" w:rsidP="00665132">
      <w:pPr>
        <w:rPr>
          <w:rFonts w:ascii="Arial" w:hAnsi="Arial" w:cs="Arial"/>
        </w:rPr>
      </w:pPr>
    </w:p>
    <w:p w:rsidR="00665132" w:rsidRDefault="00665132" w:rsidP="00665132">
      <w:pPr>
        <w:rPr>
          <w:rFonts w:ascii="Arial" w:hAnsi="Arial" w:cs="Arial"/>
        </w:rPr>
      </w:pPr>
    </w:p>
    <w:p w:rsidR="00665132" w:rsidRDefault="00665132" w:rsidP="00665132">
      <w:pPr>
        <w:rPr>
          <w:rFonts w:ascii="Arial" w:hAnsi="Arial" w:cs="Arial"/>
        </w:rPr>
      </w:pPr>
    </w:p>
    <w:p w:rsidR="00665132" w:rsidRDefault="00665132" w:rsidP="00665132">
      <w:pPr>
        <w:rPr>
          <w:rFonts w:ascii="Arial" w:hAnsi="Arial" w:cs="Arial"/>
        </w:rPr>
      </w:pPr>
    </w:p>
    <w:tbl>
      <w:tblPr>
        <w:tblW w:w="7760" w:type="dxa"/>
        <w:tblInd w:w="93" w:type="dxa"/>
        <w:tblLook w:val="04A0" w:firstRow="1" w:lastRow="0" w:firstColumn="1" w:lastColumn="0" w:noHBand="0" w:noVBand="1"/>
      </w:tblPr>
      <w:tblGrid>
        <w:gridCol w:w="222"/>
        <w:gridCol w:w="1218"/>
        <w:gridCol w:w="1325"/>
        <w:gridCol w:w="3620"/>
        <w:gridCol w:w="1540"/>
      </w:tblGrid>
      <w:tr w:rsidR="00665132" w:rsidRPr="003011EC" w:rsidTr="003E661B">
        <w:trPr>
          <w:trHeight w:val="300"/>
        </w:trPr>
        <w:tc>
          <w:tcPr>
            <w:tcW w:w="2600" w:type="dxa"/>
            <w:gridSpan w:val="3"/>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b/>
                <w:bCs/>
                <w:color w:val="000000"/>
                <w:sz w:val="18"/>
                <w:szCs w:val="18"/>
              </w:rPr>
            </w:pPr>
            <w:r w:rsidRPr="003011EC">
              <w:rPr>
                <w:rFonts w:ascii="Arial" w:hAnsi="Arial" w:cs="Arial"/>
                <w:b/>
                <w:bCs/>
                <w:color w:val="000000"/>
                <w:sz w:val="18"/>
                <w:szCs w:val="18"/>
              </w:rPr>
              <w:t>Community Development</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6"/>
                <w:szCs w:val="16"/>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u w:val="single"/>
              </w:rPr>
            </w:pPr>
            <w:r w:rsidRPr="003011EC">
              <w:rPr>
                <w:rFonts w:ascii="Arial" w:hAnsi="Arial" w:cs="Arial"/>
                <w:color w:val="000000"/>
                <w:u w:val="single"/>
              </w:rPr>
              <w:t>Check #</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u w:val="single"/>
              </w:rPr>
            </w:pPr>
            <w:r w:rsidRPr="003011EC">
              <w:rPr>
                <w:rFonts w:ascii="Arial" w:hAnsi="Arial" w:cs="Arial"/>
                <w:color w:val="000000"/>
                <w:u w:val="single"/>
              </w:rPr>
              <w:t>Date</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u w:val="single"/>
              </w:rPr>
            </w:pPr>
            <w:r w:rsidRPr="003011EC">
              <w:rPr>
                <w:rFonts w:ascii="Arial" w:hAnsi="Arial" w:cs="Arial"/>
                <w:color w:val="000000"/>
                <w:u w:val="single"/>
              </w:rPr>
              <w:t>Vendor</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b/>
                <w:bCs/>
                <w:color w:val="000000"/>
                <w:u w:val="single"/>
              </w:rPr>
            </w:pPr>
            <w:r w:rsidRPr="003011EC">
              <w:rPr>
                <w:rFonts w:ascii="Arial" w:hAnsi="Arial" w:cs="Arial"/>
                <w:b/>
                <w:bCs/>
                <w:color w:val="000000"/>
                <w:u w:val="single"/>
              </w:rPr>
              <w:t>Amount</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156</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KBear</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120.00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Advertising</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157</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KCNI-AM/KBBN-FM</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78.50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Advertising</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158</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NRG Media</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275.00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Advertising</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2600" w:type="dxa"/>
            <w:gridSpan w:val="3"/>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b/>
                <w:bCs/>
                <w:color w:val="000000"/>
                <w:sz w:val="22"/>
                <w:szCs w:val="22"/>
              </w:rPr>
            </w:pPr>
            <w:r w:rsidRPr="003011EC">
              <w:rPr>
                <w:rFonts w:ascii="Calibri" w:hAnsi="Calibri"/>
                <w:b/>
                <w:bCs/>
                <w:color w:val="000000"/>
                <w:sz w:val="22"/>
                <w:szCs w:val="22"/>
              </w:rPr>
              <w:t>Community Center</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b/>
                <w:bCs/>
                <w:color w:val="000000"/>
                <w:u w:val="single"/>
              </w:rPr>
            </w:pP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1562</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Appeara</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147.84</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Supplies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1563</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Corner Market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27.87</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Supplies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1564</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NE Safety &amp; Fire Equipment Inc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110.00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Building Maintenance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1565</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Sargent Municipal Utilities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133.13</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Utilities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1275" w:type="dxa"/>
            <w:gridSpan w:val="2"/>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b/>
                <w:bCs/>
                <w:color w:val="000000"/>
                <w:sz w:val="22"/>
                <w:szCs w:val="22"/>
              </w:rPr>
            </w:pPr>
            <w:r w:rsidRPr="003011EC">
              <w:rPr>
                <w:rFonts w:ascii="Calibri" w:hAnsi="Calibri"/>
                <w:b/>
                <w:bCs/>
                <w:color w:val="000000"/>
                <w:sz w:val="22"/>
                <w:szCs w:val="22"/>
              </w:rPr>
              <w:t>Municipal</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b/>
                <w:bCs/>
                <w:color w:val="000000"/>
                <w:u w:val="single"/>
              </w:rPr>
            </w:pP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b/>
                <w:bCs/>
                <w:color w:val="000000"/>
                <w:u w:val="single"/>
              </w:rPr>
            </w:pP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186</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7/28/2018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Sargent Municipal Utilities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335.49</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CIO bill</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10429</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Arnold Pool Company</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44.40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Supplies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10430</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Benefit Plans Inc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125.00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Retirement Plan Fee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10431</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Burwell Tribune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48.44</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Publishing Fees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10432</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Corner Market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117.18</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Supplies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10433</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Don's Auto Parts Inc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69.63</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Supplies shop</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10434</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League Of Nebraska Municipalities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355.00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Dues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10435</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Miller &amp; Associates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850.00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Consulting Fees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10436</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NCTC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52.13</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Phone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10438</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Sargent Municipal Utilities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1,359.03</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Utilities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10439</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Trotter's Whoa &amp; Go</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584.82</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Fuel</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10440</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Verizon</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40.01</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IT Equipment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Municipal August Payroll</w:t>
            </w:r>
          </w:p>
        </w:tc>
        <w:tc>
          <w:tcPr>
            <w:tcW w:w="1540" w:type="dxa"/>
            <w:tcBorders>
              <w:top w:val="nil"/>
              <w:left w:val="nil"/>
              <w:bottom w:val="nil"/>
              <w:right w:val="nil"/>
            </w:tcBorders>
            <w:shd w:val="clear" w:color="auto" w:fill="auto"/>
            <w:noWrap/>
            <w:vAlign w:val="bottom"/>
            <w:hideMark/>
          </w:tcPr>
          <w:p w:rsidR="00665132" w:rsidRPr="003011EC" w:rsidRDefault="00203B57" w:rsidP="003E661B">
            <w:pPr>
              <w:jc w:val="right"/>
              <w:rPr>
                <w:rFonts w:ascii="Arial" w:hAnsi="Arial" w:cs="Arial"/>
                <w:color w:val="000000"/>
                <w:sz w:val="18"/>
                <w:szCs w:val="18"/>
              </w:rPr>
            </w:pPr>
            <w:r>
              <w:rPr>
                <w:rFonts w:ascii="Arial" w:hAnsi="Arial" w:cs="Arial"/>
                <w:color w:val="000000"/>
                <w:sz w:val="18"/>
                <w:szCs w:val="18"/>
              </w:rPr>
              <w:t>32,490.69</w:t>
            </w:r>
          </w:p>
        </w:tc>
      </w:tr>
      <w:tr w:rsidR="00665132" w:rsidRPr="003011EC" w:rsidTr="003E661B">
        <w:trPr>
          <w:trHeight w:val="300"/>
        </w:trPr>
        <w:tc>
          <w:tcPr>
            <w:tcW w:w="1275" w:type="dxa"/>
            <w:gridSpan w:val="2"/>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b/>
                <w:bCs/>
                <w:color w:val="000000"/>
                <w:sz w:val="22"/>
                <w:szCs w:val="22"/>
              </w:rPr>
            </w:pPr>
            <w:r w:rsidRPr="003011EC">
              <w:rPr>
                <w:rFonts w:ascii="Calibri" w:hAnsi="Calibri"/>
                <w:b/>
                <w:bCs/>
                <w:color w:val="000000"/>
                <w:sz w:val="22"/>
                <w:szCs w:val="22"/>
              </w:rPr>
              <w:t>Utility</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Calibri" w:hAnsi="Calibri"/>
                <w:color w:val="000000"/>
                <w:sz w:val="22"/>
                <w:szCs w:val="22"/>
              </w:rPr>
            </w:pPr>
            <w:r w:rsidRPr="003011EC">
              <w:rPr>
                <w:rFonts w:ascii="Calibri" w:hAnsi="Calibri"/>
                <w:color w:val="000000"/>
                <w:sz w:val="22"/>
                <w:szCs w:val="22"/>
              </w:rPr>
              <w:t xml:space="preserve"> </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b/>
                <w:bCs/>
                <w:color w:val="000000"/>
                <w:u w:val="single"/>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b/>
                <w:bCs/>
                <w:color w:val="000000"/>
                <w:u w:val="single"/>
              </w:rPr>
            </w:pP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b/>
                <w:bCs/>
                <w:color w:val="000000"/>
                <w:u w:val="single"/>
              </w:rPr>
            </w:pP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12250</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Appeara</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288.97</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Supplies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12251</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April Kitt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150.00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Meter deposit refund</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12252</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Benefit Plans Inc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125.00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Retirement Plan Fee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12253</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Brett DeBusk</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200.00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Meter Depoist Returned</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12254</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Burwell Tribune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37.31</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Pulbishing Fees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12255</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Central Dairy Supply, Inc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285.00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Chlorine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12256</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Custer Public Power District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111,023.22</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Underground line from Substation</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12257</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Dept of Energy/WAPA</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3,814.38</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Purchase Energy</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12258</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Fairbanks Morse Engine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12,125.00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Element &amp; catalyst element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12259</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Grint Farm Supply</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21.53</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Supplies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12260</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Hire Right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38.90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Drug Test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12261</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Hydraulic Equipment Service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555.42</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Repairs to truck</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12262</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J &amp; J Sanitation</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7,398.90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Disposal fee -  $6,448.90</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City Roll-off -  $ 950.00</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12264</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Layne Christensen Company</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521.40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Well Maintenance &amp; Testing</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12265</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League Of Nebraska Municipalities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355.00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Dues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12266</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NCTC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279.00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Phone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12267</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NE Public Health Env Laboratory</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38.00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Lab fees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12268</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OfficeNet</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120.92</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Copies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12269</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One Call Concepts, Inc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6.81</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Diggers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12270</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Sargent Municipal Utilities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425.99</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Utilities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12271</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Taylor Heating &amp; Cooling, LLC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66.00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Office AC</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12272</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Thoene Farm Service</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119.24</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Pump repairs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12273</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Trotter's Whoa &amp; Go</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232.93</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Fuel</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12274</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USA Blue Book</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53.80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Safety supplies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12275</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8/13/2018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Wesco Receivables Corp</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172.06</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Supplies</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12276</w:t>
            </w: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Arial" w:hAnsi="Arial" w:cs="Arial"/>
                <w:color w:val="000000"/>
                <w:sz w:val="18"/>
                <w:szCs w:val="18"/>
              </w:rPr>
            </w:pPr>
            <w:r w:rsidRPr="003011EC">
              <w:rPr>
                <w:rFonts w:ascii="Arial" w:hAnsi="Arial" w:cs="Arial"/>
                <w:color w:val="000000"/>
                <w:sz w:val="18"/>
                <w:szCs w:val="18"/>
              </w:rPr>
              <w:t>8/14/2018</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Mick Kozeal</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right"/>
              <w:rPr>
                <w:rFonts w:ascii="Arial" w:hAnsi="Arial" w:cs="Arial"/>
                <w:color w:val="000000"/>
                <w:sz w:val="18"/>
                <w:szCs w:val="18"/>
              </w:rPr>
            </w:pPr>
            <w:r w:rsidRPr="003011EC">
              <w:rPr>
                <w:rFonts w:ascii="Arial" w:hAnsi="Arial" w:cs="Arial"/>
                <w:color w:val="000000"/>
                <w:sz w:val="18"/>
                <w:szCs w:val="18"/>
              </w:rPr>
              <w:t>64.20</w:t>
            </w: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w:t>
            </w: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 xml:space="preserve">     Travel to Elba</w:t>
            </w:r>
          </w:p>
        </w:tc>
        <w:tc>
          <w:tcPr>
            <w:tcW w:w="1540"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r>
      <w:tr w:rsidR="00665132" w:rsidRPr="003011EC" w:rsidTr="003E661B">
        <w:trPr>
          <w:trHeight w:val="300"/>
        </w:trPr>
        <w:tc>
          <w:tcPr>
            <w:tcW w:w="57"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1218" w:type="dxa"/>
            <w:tcBorders>
              <w:top w:val="nil"/>
              <w:left w:val="nil"/>
              <w:bottom w:val="nil"/>
              <w:right w:val="nil"/>
            </w:tcBorders>
            <w:shd w:val="clear" w:color="auto" w:fill="auto"/>
            <w:noWrap/>
            <w:vAlign w:val="bottom"/>
            <w:hideMark/>
          </w:tcPr>
          <w:p w:rsidR="00665132" w:rsidRPr="003011EC" w:rsidRDefault="00665132" w:rsidP="003E661B">
            <w:pPr>
              <w:jc w:val="cente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665132" w:rsidRPr="003011EC" w:rsidRDefault="00665132" w:rsidP="003E661B">
            <w:pPr>
              <w:jc w:val="left"/>
              <w:rPr>
                <w:rFonts w:ascii="Calibri" w:hAnsi="Calibri"/>
                <w:color w:val="000000"/>
                <w:sz w:val="22"/>
                <w:szCs w:val="22"/>
              </w:rPr>
            </w:pPr>
          </w:p>
        </w:tc>
        <w:tc>
          <w:tcPr>
            <w:tcW w:w="3620" w:type="dxa"/>
            <w:tcBorders>
              <w:top w:val="nil"/>
              <w:left w:val="nil"/>
              <w:bottom w:val="nil"/>
              <w:right w:val="nil"/>
            </w:tcBorders>
            <w:shd w:val="clear" w:color="auto" w:fill="auto"/>
            <w:noWrap/>
            <w:vAlign w:val="bottom"/>
            <w:hideMark/>
          </w:tcPr>
          <w:p w:rsidR="00665132" w:rsidRPr="003011EC" w:rsidRDefault="00665132" w:rsidP="003E661B">
            <w:pPr>
              <w:jc w:val="left"/>
              <w:rPr>
                <w:rFonts w:ascii="Arial" w:hAnsi="Arial" w:cs="Arial"/>
                <w:color w:val="000000"/>
                <w:sz w:val="18"/>
                <w:szCs w:val="18"/>
              </w:rPr>
            </w:pPr>
            <w:r w:rsidRPr="003011EC">
              <w:rPr>
                <w:rFonts w:ascii="Arial" w:hAnsi="Arial" w:cs="Arial"/>
                <w:color w:val="000000"/>
                <w:sz w:val="18"/>
                <w:szCs w:val="18"/>
              </w:rPr>
              <w:t>Utility August Payroll</w:t>
            </w:r>
          </w:p>
        </w:tc>
        <w:tc>
          <w:tcPr>
            <w:tcW w:w="1540" w:type="dxa"/>
            <w:tcBorders>
              <w:top w:val="nil"/>
              <w:left w:val="nil"/>
              <w:bottom w:val="nil"/>
              <w:right w:val="nil"/>
            </w:tcBorders>
            <w:shd w:val="clear" w:color="auto" w:fill="auto"/>
            <w:noWrap/>
            <w:vAlign w:val="bottom"/>
            <w:hideMark/>
          </w:tcPr>
          <w:p w:rsidR="00665132" w:rsidRPr="003011EC" w:rsidRDefault="00203B57" w:rsidP="003E661B">
            <w:pPr>
              <w:jc w:val="right"/>
              <w:rPr>
                <w:rFonts w:ascii="Arial" w:hAnsi="Arial" w:cs="Arial"/>
                <w:color w:val="000000"/>
                <w:sz w:val="18"/>
                <w:szCs w:val="18"/>
              </w:rPr>
            </w:pPr>
            <w:r>
              <w:rPr>
                <w:rFonts w:ascii="Arial" w:hAnsi="Arial" w:cs="Arial"/>
                <w:color w:val="000000"/>
                <w:sz w:val="18"/>
                <w:szCs w:val="18"/>
              </w:rPr>
              <w:t>15,380.79</w:t>
            </w:r>
          </w:p>
        </w:tc>
      </w:tr>
    </w:tbl>
    <w:p w:rsidR="00665132" w:rsidRDefault="00665132" w:rsidP="00665132">
      <w:pPr>
        <w:rPr>
          <w:rFonts w:ascii="Arial" w:hAnsi="Arial" w:cs="Arial"/>
        </w:rPr>
      </w:pPr>
    </w:p>
    <w:p w:rsidR="00665132" w:rsidRDefault="00665132" w:rsidP="00665132">
      <w:pPr>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32"/>
    <w:rsid w:val="000A51A9"/>
    <w:rsid w:val="00203B57"/>
    <w:rsid w:val="00665132"/>
    <w:rsid w:val="0069307E"/>
    <w:rsid w:val="00C9436A"/>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F09A2-8E36-41DE-A18F-4A435934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132"/>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5132"/>
    <w:pPr>
      <w:jc w:val="center"/>
    </w:pPr>
    <w:rPr>
      <w:sz w:val="24"/>
    </w:rPr>
  </w:style>
  <w:style w:type="character" w:customStyle="1" w:styleId="TitleChar">
    <w:name w:val="Title Char"/>
    <w:basedOn w:val="DefaultParagraphFont"/>
    <w:link w:val="Title"/>
    <w:rsid w:val="00665132"/>
    <w:rPr>
      <w:rFonts w:ascii="Times New Roman" w:eastAsia="Times New Roman" w:hAnsi="Times New Roman" w:cs="Times New Roman"/>
      <w:sz w:val="24"/>
      <w:szCs w:val="20"/>
    </w:rPr>
  </w:style>
  <w:style w:type="paragraph" w:styleId="BodyText">
    <w:name w:val="Body Text"/>
    <w:basedOn w:val="Normal"/>
    <w:link w:val="BodyTextChar"/>
    <w:rsid w:val="00665132"/>
    <w:rPr>
      <w:sz w:val="24"/>
    </w:rPr>
  </w:style>
  <w:style w:type="character" w:customStyle="1" w:styleId="BodyTextChar">
    <w:name w:val="Body Text Char"/>
    <w:basedOn w:val="DefaultParagraphFont"/>
    <w:link w:val="BodyText"/>
    <w:rsid w:val="0066513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Howard</cp:lastModifiedBy>
  <cp:revision>2</cp:revision>
  <dcterms:created xsi:type="dcterms:W3CDTF">2018-11-09T01:19:00Z</dcterms:created>
  <dcterms:modified xsi:type="dcterms:W3CDTF">2018-11-09T01:19:00Z</dcterms:modified>
</cp:coreProperties>
</file>